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DD" w:rsidRDefault="00776ADD" w:rsidP="00776ADD">
      <w:pPr>
        <w:spacing w:after="0"/>
        <w:jc w:val="right"/>
        <w:rPr>
          <w:rFonts w:ascii="Arial" w:eastAsia="Times New Roman" w:hAnsi="Arial" w:cs="Arial"/>
          <w:lang w:eastAsia="hr-HR"/>
        </w:rPr>
      </w:pPr>
      <w:r>
        <w:rPr>
          <w:rFonts w:eastAsia="Times New Roman" w:cs="Times New Roman"/>
          <w:lang w:eastAsia="hr-HR"/>
        </w:rPr>
        <w:t>Poslovni broj 1 St-</w:t>
      </w:r>
      <w:r w:rsidR="003724A9">
        <w:rPr>
          <w:rFonts w:eastAsia="Times New Roman" w:cs="Times New Roman"/>
          <w:lang w:eastAsia="hr-HR"/>
        </w:rPr>
        <w:t>749</w:t>
      </w:r>
      <w:r>
        <w:rPr>
          <w:rFonts w:eastAsia="Times New Roman" w:cs="Times New Roman"/>
          <w:lang w:eastAsia="hr-HR"/>
        </w:rPr>
        <w:t>/16-</w:t>
      </w:r>
      <w:r w:rsidR="003724A9">
        <w:rPr>
          <w:rFonts w:eastAsia="Times New Roman" w:cs="Times New Roman"/>
          <w:lang w:eastAsia="hr-HR"/>
        </w:rPr>
        <w:t>68</w:t>
      </w:r>
    </w:p>
    <w:p w:rsidR="00776ADD" w:rsidRDefault="00776ADD" w:rsidP="00776ADD">
      <w:pPr>
        <w:spacing w:after="0"/>
        <w:jc w:val="both"/>
        <w:rPr>
          <w:rFonts w:ascii="Arial" w:eastAsia="Times New Roman" w:hAnsi="Arial" w:cs="Arial"/>
          <w:lang w:eastAsia="hr-HR"/>
        </w:rPr>
      </w:pPr>
    </w:p>
    <w:p w:rsidR="00776ADD" w:rsidRDefault="00776ADD" w:rsidP="00776ADD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</w:t>
      </w: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REPUBLIKA HRVATSKA</w:t>
      </w:r>
    </w:p>
    <w:p w:rsidR="00776ADD" w:rsidRDefault="00776ADD" w:rsidP="00776ADD">
      <w:pPr>
        <w:spacing w:after="0"/>
        <w:ind w:firstLine="708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TRGOVAČKI SUD U ZADRU</w:t>
      </w:r>
    </w:p>
    <w:p w:rsidR="00776ADD" w:rsidRDefault="00776ADD" w:rsidP="00776ADD">
      <w:pPr>
        <w:spacing w:after="0"/>
        <w:ind w:firstLine="708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Zadar, Dr. Franje Tuđmana 35</w:t>
      </w:r>
    </w:p>
    <w:p w:rsidR="00776ADD" w:rsidRDefault="00776ADD" w:rsidP="00776ADD">
      <w:pPr>
        <w:spacing w:after="0"/>
        <w:ind w:firstLine="708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</w:t>
      </w:r>
    </w:p>
    <w:p w:rsidR="00776ADD" w:rsidRDefault="00776ADD" w:rsidP="00776ADD">
      <w:pPr>
        <w:spacing w:after="0"/>
        <w:jc w:val="center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R E P U B L I K A  H R V A T S K A </w:t>
      </w:r>
    </w:p>
    <w:p w:rsidR="00776ADD" w:rsidRDefault="00776ADD" w:rsidP="00776ADD">
      <w:pPr>
        <w:spacing w:after="0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Z A K LJ U Č A K </w:t>
      </w:r>
    </w:p>
    <w:p w:rsidR="00776ADD" w:rsidRDefault="00776ADD" w:rsidP="00776ADD">
      <w:pPr>
        <w:spacing w:after="0"/>
        <w:jc w:val="both"/>
        <w:rPr>
          <w:rFonts w:eastAsia="Times New Roman" w:cs="Times New Roman"/>
          <w:lang w:eastAsia="hr-HR"/>
        </w:rPr>
      </w:pPr>
    </w:p>
    <w:p w:rsidR="00776ADD" w:rsidRDefault="00776ADD" w:rsidP="003724A9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Trgovački sud u Zadru, OIB: 39670464653, po sutkinji Ardeni Bajlo, u stečajnom postupku nad stečajnim dužnikom </w:t>
      </w:r>
      <w:r w:rsidR="003724A9">
        <w:t>NCP – REMONTNO BRODOGRADILIŠTE ŠIBENIK</w:t>
      </w:r>
      <w:r>
        <w:t xml:space="preserve"> d.o.o. u stečaju, Šibenik, </w:t>
      </w:r>
      <w:r w:rsidR="003724A9">
        <w:t xml:space="preserve">Obala Jerka </w:t>
      </w:r>
      <w:proofErr w:type="spellStart"/>
      <w:r w:rsidR="003724A9">
        <w:t>Šižgorića</w:t>
      </w:r>
      <w:proofErr w:type="spellEnd"/>
      <w:r w:rsidR="003724A9">
        <w:t xml:space="preserve"> 1</w:t>
      </w:r>
      <w:r>
        <w:t>, Šibenik, OIB:</w:t>
      </w:r>
      <w:r w:rsidR="003724A9">
        <w:t>23065093882</w:t>
      </w:r>
      <w:r>
        <w:rPr>
          <w:rFonts w:eastAsia="Times New Roman" w:cs="Times New Roman"/>
          <w:lang w:eastAsia="hr-HR"/>
        </w:rPr>
        <w:t>, povodom stečajnog pla</w:t>
      </w:r>
      <w:r w:rsidR="003724A9">
        <w:rPr>
          <w:rFonts w:eastAsia="Times New Roman" w:cs="Times New Roman"/>
          <w:lang w:eastAsia="hr-HR"/>
        </w:rPr>
        <w:t>na podnesenog od strane stečajni</w:t>
      </w:r>
      <w:r>
        <w:rPr>
          <w:rFonts w:eastAsia="Times New Roman" w:cs="Times New Roman"/>
          <w:lang w:eastAsia="hr-HR"/>
        </w:rPr>
        <w:t xml:space="preserve"> upravitelj </w:t>
      </w:r>
      <w:r w:rsidR="003724A9">
        <w:rPr>
          <w:rFonts w:eastAsia="Times New Roman" w:cs="Times New Roman"/>
          <w:lang w:eastAsia="hr-HR"/>
        </w:rPr>
        <w:t xml:space="preserve">Milan </w:t>
      </w:r>
      <w:proofErr w:type="spellStart"/>
      <w:r w:rsidR="003724A9">
        <w:rPr>
          <w:rFonts w:eastAsia="Times New Roman" w:cs="Times New Roman"/>
          <w:lang w:eastAsia="hr-HR"/>
        </w:rPr>
        <w:t>Bariša</w:t>
      </w:r>
      <w:proofErr w:type="spellEnd"/>
      <w:r w:rsidR="003724A9">
        <w:rPr>
          <w:rFonts w:eastAsia="Times New Roman" w:cs="Times New Roman"/>
          <w:lang w:eastAsia="hr-HR"/>
        </w:rPr>
        <w:t xml:space="preserve"> Obradović</w:t>
      </w:r>
      <w:r>
        <w:rPr>
          <w:rFonts w:eastAsia="Times New Roman" w:cs="Times New Roman"/>
          <w:lang w:eastAsia="hr-HR"/>
        </w:rPr>
        <w:t xml:space="preserve">, dana </w:t>
      </w:r>
      <w:r w:rsidR="003724A9">
        <w:rPr>
          <w:rFonts w:eastAsia="Times New Roman" w:cs="Times New Roman"/>
          <w:lang w:eastAsia="hr-HR"/>
        </w:rPr>
        <w:t>20</w:t>
      </w:r>
      <w:r>
        <w:rPr>
          <w:rFonts w:eastAsia="Times New Roman" w:cs="Times New Roman"/>
          <w:lang w:eastAsia="hr-HR"/>
        </w:rPr>
        <w:t xml:space="preserve">. </w:t>
      </w:r>
      <w:r w:rsidR="003724A9">
        <w:rPr>
          <w:rFonts w:eastAsia="Times New Roman" w:cs="Times New Roman"/>
          <w:lang w:eastAsia="hr-HR"/>
        </w:rPr>
        <w:t>listopada</w:t>
      </w:r>
      <w:r>
        <w:rPr>
          <w:rFonts w:eastAsia="Times New Roman" w:cs="Times New Roman"/>
          <w:lang w:eastAsia="hr-HR"/>
        </w:rPr>
        <w:t xml:space="preserve"> 2017., </w:t>
      </w:r>
    </w:p>
    <w:p w:rsidR="003724A9" w:rsidRDefault="003724A9" w:rsidP="003724A9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 a k </w:t>
      </w:r>
      <w:proofErr w:type="spellStart"/>
      <w:r>
        <w:rPr>
          <w:rFonts w:eastAsia="Times New Roman" w:cs="Times New Roman"/>
          <w:lang w:eastAsia="hr-HR"/>
        </w:rPr>
        <w:t>lj</w:t>
      </w:r>
      <w:proofErr w:type="spellEnd"/>
      <w:r>
        <w:rPr>
          <w:rFonts w:eastAsia="Times New Roman" w:cs="Times New Roman"/>
          <w:lang w:eastAsia="hr-HR"/>
        </w:rPr>
        <w:t xml:space="preserve"> u č i o   j e</w:t>
      </w: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I. Pozivaju se članovi odbora vjerovnika stečajnog dužnika </w:t>
      </w:r>
      <w:r w:rsidR="003724A9" w:rsidRPr="003724A9">
        <w:t>NCP – REMONTNO BRODOGRADILIŠTE ŠIBENIK d.o.o. u stečaju, Šibenik</w:t>
      </w:r>
      <w:r>
        <w:rPr>
          <w:rFonts w:eastAsia="Times New Roman" w:cs="Times New Roman"/>
          <w:lang w:eastAsia="hr-HR"/>
        </w:rPr>
        <w:t xml:space="preserve"> u roku od 15 dana od isteka osmog dana od dana objave ovog zaključka na mrežnoj stranici e-Oglasna ploča sudova, dostaviti ovom sudu očitovanje o stečajnom planu objavljenom </w:t>
      </w:r>
      <w:r w:rsidR="003724A9">
        <w:rPr>
          <w:rFonts w:eastAsia="Times New Roman" w:cs="Times New Roman"/>
          <w:lang w:eastAsia="hr-HR"/>
        </w:rPr>
        <w:t>20</w:t>
      </w:r>
      <w:r>
        <w:rPr>
          <w:rFonts w:eastAsia="Times New Roman" w:cs="Times New Roman"/>
          <w:lang w:eastAsia="hr-HR"/>
        </w:rPr>
        <w:t xml:space="preserve">. </w:t>
      </w:r>
      <w:r w:rsidR="003724A9">
        <w:rPr>
          <w:rFonts w:eastAsia="Times New Roman" w:cs="Times New Roman"/>
          <w:lang w:eastAsia="hr-HR"/>
        </w:rPr>
        <w:t>listopada</w:t>
      </w:r>
      <w:r>
        <w:rPr>
          <w:rFonts w:eastAsia="Times New Roman" w:cs="Times New Roman"/>
          <w:lang w:eastAsia="hr-HR"/>
        </w:rPr>
        <w:t xml:space="preserve"> 2017. </w:t>
      </w: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II. Obavještavaju se sudionici stečajnog postupka da uvid u stečajni plan sa svim prilozima i dostavljenim očitovanjima o stečajnom planu mogu obaviti u pisarnici ovog suda u Zadru, Dr. Franje Tuđmana 35, u kojoj će isti biti izloženi.</w:t>
      </w: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III. Nakon proteka roka iz točke I. izreke ovog zaključka, odnosno nakon zaprimanja očitovanja svih članova odbora vjerovnika i prije isteka roka iz točke I. izreke ovog zaključka, sud će zakazati ročište radi raspravljanja i glasovanja o stečajnom planu te će poziv za isto objaviti na mrežnoj stranici e-Oglasna ploča sudova uz objavu sažetka stečajnog plana na e-oglasnoj ploči sudova.</w:t>
      </w: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jc w:val="center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U Zadru 2</w:t>
      </w:r>
      <w:r w:rsidR="003724A9">
        <w:rPr>
          <w:rFonts w:eastAsia="Times New Roman" w:cs="Times New Roman"/>
          <w:lang w:eastAsia="hr-HR"/>
        </w:rPr>
        <w:t>0</w:t>
      </w:r>
      <w:r>
        <w:rPr>
          <w:rFonts w:eastAsia="Times New Roman" w:cs="Times New Roman"/>
          <w:lang w:eastAsia="hr-HR"/>
        </w:rPr>
        <w:t xml:space="preserve">. </w:t>
      </w:r>
      <w:r w:rsidR="003724A9">
        <w:rPr>
          <w:rFonts w:eastAsia="Times New Roman" w:cs="Times New Roman"/>
          <w:lang w:eastAsia="hr-HR"/>
        </w:rPr>
        <w:t>listopada</w:t>
      </w:r>
      <w:r>
        <w:rPr>
          <w:rFonts w:eastAsia="Times New Roman" w:cs="Times New Roman"/>
          <w:lang w:eastAsia="hr-HR"/>
        </w:rPr>
        <w:t xml:space="preserve"> 2017.</w:t>
      </w: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                    </w:t>
      </w: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jc w:val="right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Sutkinja:</w:t>
      </w:r>
    </w:p>
    <w:p w:rsidR="00776ADD" w:rsidRDefault="00776ADD" w:rsidP="00776ADD">
      <w:pPr>
        <w:spacing w:after="0"/>
        <w:jc w:val="right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                                                                                              Ardena Bajlo</w:t>
      </w: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UPUTA O PRAVNOM LIJEKU:</w:t>
      </w:r>
    </w:p>
    <w:p w:rsidR="00776ADD" w:rsidRDefault="00776ADD" w:rsidP="00776ADD">
      <w:pPr>
        <w:spacing w:after="0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Protiv ovog zaključka nije dopušten pravni lijek (čl. 19. st. 7. Stečajnog zakona, Narodne novine broj 71/15). </w:t>
      </w:r>
    </w:p>
    <w:p w:rsidR="00776ADD" w:rsidRDefault="00776ADD" w:rsidP="00776ADD">
      <w:pPr>
        <w:spacing w:after="0"/>
        <w:jc w:val="both"/>
        <w:rPr>
          <w:rFonts w:eastAsia="Times New Roman" w:cs="Times New Roman"/>
          <w:lang w:eastAsia="hr-HR"/>
        </w:rPr>
      </w:pPr>
    </w:p>
    <w:p w:rsidR="00776ADD" w:rsidRDefault="00776ADD" w:rsidP="00776ADD">
      <w:pPr>
        <w:spacing w:after="0"/>
        <w:jc w:val="right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lastRenderedPageBreak/>
        <w:t xml:space="preserve">                                                       </w:t>
      </w: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Dostaviti:</w:t>
      </w:r>
    </w:p>
    <w:p w:rsidR="00776ADD" w:rsidRDefault="003724A9" w:rsidP="00776ADD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- stečajnom upravitelju</w:t>
      </w:r>
      <w:bookmarkStart w:id="0" w:name="_GoBack"/>
      <w:bookmarkEnd w:id="0"/>
      <w:r w:rsidR="00776ADD">
        <w:rPr>
          <w:rFonts w:eastAsia="Times New Roman" w:cs="Times New Roman"/>
          <w:lang w:eastAsia="hr-HR"/>
        </w:rPr>
        <w:t xml:space="preserve"> - </w:t>
      </w:r>
      <w:proofErr w:type="spellStart"/>
      <w:r w:rsidR="00776ADD">
        <w:rPr>
          <w:rFonts w:eastAsia="Times New Roman" w:cs="Times New Roman"/>
          <w:lang w:eastAsia="hr-HR"/>
        </w:rPr>
        <w:t>emailom</w:t>
      </w:r>
      <w:proofErr w:type="spellEnd"/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 - e-Oglasna ploča suda </w:t>
      </w:r>
    </w:p>
    <w:p w:rsidR="00776ADD" w:rsidRDefault="00776ADD" w:rsidP="00776ADD">
      <w:pPr>
        <w:spacing w:after="0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- u spis</w:t>
      </w:r>
    </w:p>
    <w:p w:rsidR="00776ADD" w:rsidRDefault="00776ADD" w:rsidP="00776ADD">
      <w:pPr>
        <w:pStyle w:val="SudSjedite"/>
      </w:pPr>
      <w:r>
        <w:tab/>
      </w:r>
    </w:p>
    <w:p w:rsidR="00776ADD" w:rsidRDefault="00776ADD" w:rsidP="00776ADD">
      <w:pPr>
        <w:pStyle w:val="Naslovdokumenta"/>
      </w:pPr>
    </w:p>
    <w:p w:rsidR="00776ADD" w:rsidRDefault="00776ADD" w:rsidP="00776ADD"/>
    <w:p w:rsidR="00BC733A" w:rsidRDefault="00BC733A"/>
    <w:sectPr w:rsidR="00BC7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ADD"/>
    <w:rsid w:val="003724A9"/>
    <w:rsid w:val="004D66D5"/>
    <w:rsid w:val="00776ADD"/>
    <w:rsid w:val="00BC733A"/>
    <w:rsid w:val="00DF1BC1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ADD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dokumentaChar">
    <w:name w:val="Naslov_dokumenta Char"/>
    <w:basedOn w:val="Zadanifontodlomka"/>
    <w:link w:val="Naslovdokumenta"/>
    <w:locked/>
    <w:rsid w:val="00776ADD"/>
    <w:rPr>
      <w:rFonts w:ascii="Times New Roman" w:hAnsi="Times New Roman" w:cs="Times New Roman"/>
      <w:b/>
      <w:caps/>
      <w:spacing w:val="100"/>
      <w:sz w:val="24"/>
      <w:szCs w:val="24"/>
    </w:rPr>
  </w:style>
  <w:style w:type="paragraph" w:customStyle="1" w:styleId="Naslovdokumenta">
    <w:name w:val="Naslov_dokumenta"/>
    <w:basedOn w:val="Normal"/>
    <w:next w:val="Normal"/>
    <w:link w:val="NaslovdokumentaChar"/>
    <w:qFormat/>
    <w:rsid w:val="00776ADD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customStyle="1" w:styleId="SudSjedite">
    <w:name w:val="Sud_Sjedište"/>
    <w:basedOn w:val="Bezproreda"/>
    <w:rsid w:val="00776ADD"/>
    <w:pPr>
      <w:tabs>
        <w:tab w:val="left" w:pos="7088"/>
      </w:tabs>
      <w:contextualSpacing/>
    </w:pPr>
    <w:rPr>
      <w:rFonts w:eastAsia="Times New Roman" w:cs="Times New Roman"/>
      <w:noProof/>
      <w:lang w:eastAsia="hr-HR"/>
    </w:rPr>
  </w:style>
  <w:style w:type="paragraph" w:styleId="Bezproreda">
    <w:name w:val="No Spacing"/>
    <w:uiPriority w:val="1"/>
    <w:qFormat/>
    <w:rsid w:val="00776ADD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ADD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dokumentaChar">
    <w:name w:val="Naslov_dokumenta Char"/>
    <w:basedOn w:val="Zadanifontodlomka"/>
    <w:link w:val="Naslovdokumenta"/>
    <w:locked/>
    <w:rsid w:val="00776ADD"/>
    <w:rPr>
      <w:rFonts w:ascii="Times New Roman" w:hAnsi="Times New Roman" w:cs="Times New Roman"/>
      <w:b/>
      <w:caps/>
      <w:spacing w:val="100"/>
      <w:sz w:val="24"/>
      <w:szCs w:val="24"/>
    </w:rPr>
  </w:style>
  <w:style w:type="paragraph" w:customStyle="1" w:styleId="Naslovdokumenta">
    <w:name w:val="Naslov_dokumenta"/>
    <w:basedOn w:val="Normal"/>
    <w:next w:val="Normal"/>
    <w:link w:val="NaslovdokumentaChar"/>
    <w:qFormat/>
    <w:rsid w:val="00776ADD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customStyle="1" w:styleId="SudSjedite">
    <w:name w:val="Sud_Sjedište"/>
    <w:basedOn w:val="Bezproreda"/>
    <w:rsid w:val="00776ADD"/>
    <w:pPr>
      <w:tabs>
        <w:tab w:val="left" w:pos="7088"/>
      </w:tabs>
      <w:contextualSpacing/>
    </w:pPr>
    <w:rPr>
      <w:rFonts w:eastAsia="Times New Roman" w:cs="Times New Roman"/>
      <w:noProof/>
      <w:lang w:eastAsia="hr-HR"/>
    </w:rPr>
  </w:style>
  <w:style w:type="paragraph" w:styleId="Bezproreda">
    <w:name w:val="No Spacing"/>
    <w:uiPriority w:val="1"/>
    <w:qFormat/>
    <w:rsid w:val="00776ADD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Ardena Bajlo</dc:creator>
  <cp:lastModifiedBy>Ardena Bajlo</cp:lastModifiedBy>
  <cp:revision>3</cp:revision>
  <dcterms:created xsi:type="dcterms:W3CDTF">2017-10-20T08:51:00Z</dcterms:created>
  <dcterms:modified xsi:type="dcterms:W3CDTF">2017-10-20T08:56:00Z</dcterms:modified>
</cp:coreProperties>
</file>